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498" w:rsidRDefault="00555498" w:rsidP="00555498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9A6137" w:rsidRPr="00555498" w:rsidRDefault="00A92F41" w:rsidP="00555498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555498">
        <w:rPr>
          <w:rFonts w:ascii="Verdana" w:hAnsi="Verdana"/>
          <w:b/>
          <w:sz w:val="22"/>
          <w:szCs w:val="22"/>
        </w:rPr>
        <w:t>LETTERING</w:t>
      </w:r>
      <w:r w:rsidR="00F62969" w:rsidRPr="00555498">
        <w:rPr>
          <w:rFonts w:ascii="Verdana" w:hAnsi="Verdana"/>
          <w:b/>
          <w:sz w:val="22"/>
          <w:szCs w:val="22"/>
        </w:rPr>
        <w:t xml:space="preserve"> – Prof. </w:t>
      </w:r>
      <w:r w:rsidRPr="00555498">
        <w:rPr>
          <w:rFonts w:ascii="Verdana" w:hAnsi="Verdana"/>
          <w:b/>
          <w:sz w:val="22"/>
          <w:szCs w:val="22"/>
        </w:rPr>
        <w:t>Manuel Córdova</w:t>
      </w:r>
    </w:p>
    <w:p w:rsidR="00F62969" w:rsidRPr="00555498" w:rsidRDefault="00F62969" w:rsidP="00555498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6604BC" w:rsidRPr="00555498" w:rsidRDefault="00A92F41" w:rsidP="0055549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555498">
        <w:rPr>
          <w:rFonts w:ascii="Verdana" w:hAnsi="Verdana"/>
          <w:sz w:val="22"/>
          <w:szCs w:val="22"/>
        </w:rPr>
        <w:t xml:space="preserve">Curso teórico-práctico orientado al estudio, comprensión y desarrollo de </w:t>
      </w:r>
      <w:proofErr w:type="spellStart"/>
      <w:r w:rsidRPr="00555498">
        <w:rPr>
          <w:rFonts w:ascii="Verdana" w:hAnsi="Verdana"/>
          <w:sz w:val="22"/>
          <w:szCs w:val="22"/>
        </w:rPr>
        <w:t>letrística</w:t>
      </w:r>
      <w:proofErr w:type="spellEnd"/>
      <w:r w:rsidRPr="00555498">
        <w:rPr>
          <w:rFonts w:ascii="Verdana" w:hAnsi="Verdana"/>
          <w:sz w:val="22"/>
          <w:szCs w:val="22"/>
        </w:rPr>
        <w:t xml:space="preserve">, rótulos y caracteres </w:t>
      </w:r>
      <w:proofErr w:type="spellStart"/>
      <w:r w:rsidRPr="00555498">
        <w:rPr>
          <w:rFonts w:ascii="Verdana" w:hAnsi="Verdana"/>
          <w:sz w:val="22"/>
          <w:szCs w:val="22"/>
        </w:rPr>
        <w:t>tipográﬁcos</w:t>
      </w:r>
      <w:proofErr w:type="spellEnd"/>
      <w:r w:rsidRPr="00555498">
        <w:rPr>
          <w:rFonts w:ascii="Verdana" w:hAnsi="Verdana"/>
          <w:sz w:val="22"/>
          <w:szCs w:val="22"/>
        </w:rPr>
        <w:t xml:space="preserve">. A través del uso de técnicas y herramientas; tanto análogas como digitales, la signatura explora las diversas posibilidades comunicacionales y expresivas del </w:t>
      </w:r>
      <w:proofErr w:type="spellStart"/>
      <w:r w:rsidRPr="00555498">
        <w:rPr>
          <w:rFonts w:ascii="Verdana" w:hAnsi="Verdana"/>
          <w:sz w:val="22"/>
          <w:szCs w:val="22"/>
        </w:rPr>
        <w:t>lettering</w:t>
      </w:r>
      <w:proofErr w:type="spellEnd"/>
      <w:r w:rsidRPr="00555498">
        <w:rPr>
          <w:rFonts w:ascii="Verdana" w:hAnsi="Verdana"/>
          <w:sz w:val="22"/>
          <w:szCs w:val="22"/>
        </w:rPr>
        <w:t xml:space="preserve"> y su aplicación en proyectos de identidad visual, comunicación de masas, </w:t>
      </w:r>
      <w:proofErr w:type="spellStart"/>
      <w:r w:rsidRPr="00555498">
        <w:rPr>
          <w:rFonts w:ascii="Verdana" w:hAnsi="Verdana"/>
          <w:sz w:val="22"/>
          <w:szCs w:val="22"/>
        </w:rPr>
        <w:t>merchandising</w:t>
      </w:r>
      <w:proofErr w:type="spellEnd"/>
      <w:r w:rsidRPr="00555498">
        <w:rPr>
          <w:rFonts w:ascii="Verdana" w:hAnsi="Verdana"/>
          <w:sz w:val="22"/>
          <w:szCs w:val="22"/>
        </w:rPr>
        <w:t>, entre otros.</w:t>
      </w:r>
    </w:p>
    <w:p w:rsidR="00A92F41" w:rsidRDefault="00A92F41"/>
    <w:p w:rsidR="00A92F41" w:rsidRDefault="00A92F41"/>
    <w:p w:rsidR="00A92F41" w:rsidRDefault="00A92F41"/>
    <w:p w:rsidR="00A92F41" w:rsidRDefault="00A92F41"/>
    <w:p w:rsidR="00F62969" w:rsidRDefault="00555498">
      <w:r>
        <w:rPr>
          <w:noProof/>
        </w:rPr>
        <w:drawing>
          <wp:inline distT="0" distB="0" distL="0" distR="0">
            <wp:extent cx="5612130" cy="348043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QUE 5 LETTER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969" w:rsidRDefault="00F62969"/>
    <w:p w:rsidR="00792984" w:rsidRDefault="00792984"/>
    <w:p w:rsidR="00792984" w:rsidRDefault="00792984">
      <w:bookmarkStart w:id="0" w:name="_GoBack"/>
      <w:bookmarkEnd w:id="0"/>
    </w:p>
    <w:sectPr w:rsidR="00792984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0C0" w:rsidRDefault="00B850C0" w:rsidP="00555498">
      <w:r>
        <w:separator/>
      </w:r>
    </w:p>
  </w:endnote>
  <w:endnote w:type="continuationSeparator" w:id="0">
    <w:p w:rsidR="00B850C0" w:rsidRDefault="00B850C0" w:rsidP="0055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498" w:rsidRDefault="00555498" w:rsidP="00555498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498" w:rsidRDefault="00555498" w:rsidP="00555498">
    <w:pPr>
      <w:pStyle w:val="Piedepgina"/>
      <w:jc w:val="center"/>
    </w:pPr>
    <w:r>
      <w:rPr>
        <w:rFonts w:ascii="Verdana" w:hAnsi="Verdana"/>
        <w:b/>
      </w:rPr>
      <w:t>BLOQUE DE CONOCIMIENTOS 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0C0" w:rsidRDefault="00B850C0" w:rsidP="00555498">
      <w:r>
        <w:separator/>
      </w:r>
    </w:p>
  </w:footnote>
  <w:footnote w:type="continuationSeparator" w:id="0">
    <w:p w:rsidR="00B850C0" w:rsidRDefault="00B850C0" w:rsidP="00555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498" w:rsidRDefault="00555498" w:rsidP="00555498">
    <w:pPr>
      <w:pStyle w:val="Encabezado"/>
      <w:jc w:val="right"/>
    </w:pPr>
    <w:r>
      <w:rPr>
        <w:noProof/>
      </w:rPr>
      <w:drawing>
        <wp:inline distT="0" distB="0" distL="0" distR="0" wp14:anchorId="54D532BD" wp14:editId="1208524E">
          <wp:extent cx="1330325" cy="471170"/>
          <wp:effectExtent l="0" t="0" r="3175" b="5080"/>
          <wp:docPr id="2" name="Imagen 2" descr="C:\Users\daniela.paredes\Desktop\MARKETING\CC\CC LOGOS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paredes\Desktop\MARKETING\CC\CC LOGOS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F1"/>
    <w:rsid w:val="00541C5C"/>
    <w:rsid w:val="00555498"/>
    <w:rsid w:val="00557728"/>
    <w:rsid w:val="006604BC"/>
    <w:rsid w:val="00792984"/>
    <w:rsid w:val="00907B74"/>
    <w:rsid w:val="009A6137"/>
    <w:rsid w:val="00A92F41"/>
    <w:rsid w:val="00B850C0"/>
    <w:rsid w:val="00C73DF1"/>
    <w:rsid w:val="00F6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6D41"/>
  <w15:chartTrackingRefBased/>
  <w15:docId w15:val="{5F4F74FB-E763-4DCD-81FA-7D530028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DF1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4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498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5554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498"/>
    <w:rPr>
      <w:rFonts w:ascii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Westendarp Zañartu</dc:creator>
  <cp:keywords/>
  <dc:description/>
  <cp:lastModifiedBy>Daniela Carolina Paredes Gaete</cp:lastModifiedBy>
  <cp:revision>3</cp:revision>
  <dcterms:created xsi:type="dcterms:W3CDTF">2018-07-03T16:38:00Z</dcterms:created>
  <dcterms:modified xsi:type="dcterms:W3CDTF">2018-07-17T13:42:00Z</dcterms:modified>
</cp:coreProperties>
</file>